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29EE6" w14:textId="77777777" w:rsidR="00C56472" w:rsidRDefault="006E4E70">
      <w:pPr>
        <w:pStyle w:val="Header"/>
        <w:jc w:val="center"/>
        <w:rPr>
          <w:rFonts w:ascii="Arial" w:hAnsi="Arial" w:cs="Arial"/>
          <w:b/>
          <w:sz w:val="36"/>
          <w:szCs w:val="36"/>
          <w:lang w:val="en-US" w:eastAsia="en-US"/>
        </w:rPr>
      </w:pPr>
      <w:r>
        <w:rPr>
          <w:rFonts w:ascii="Arial" w:hAnsi="Arial" w:cs="Arial"/>
          <w:b/>
          <w:sz w:val="36"/>
          <w:szCs w:val="36"/>
          <w:lang w:val="en-US" w:eastAsia="en-US"/>
        </w:rPr>
        <w:t>Privacy Notice – NHS Office 365</w:t>
      </w:r>
    </w:p>
    <w:p w14:paraId="11829EE7" w14:textId="77777777" w:rsidR="00C56472" w:rsidRDefault="00C56472">
      <w:pPr>
        <w:rPr>
          <w:rFonts w:ascii="Arial" w:hAnsi="Arial" w:cs="Arial"/>
          <w:b/>
          <w:sz w:val="36"/>
          <w:szCs w:val="36"/>
          <w:lang w:val="en-US" w:eastAsia="en-US"/>
        </w:rPr>
      </w:pPr>
    </w:p>
    <w:tbl>
      <w:tblPr>
        <w:tblW w:w="10598" w:type="dxa"/>
        <w:tblLayout w:type="fixed"/>
        <w:tblLook w:val="04A0" w:firstRow="1" w:lastRow="0" w:firstColumn="1" w:lastColumn="0" w:noHBand="0" w:noVBand="1"/>
      </w:tblPr>
      <w:tblGrid>
        <w:gridCol w:w="3227"/>
        <w:gridCol w:w="7371"/>
      </w:tblGrid>
      <w:tr w:rsidR="00C56472" w14:paraId="11829EEB" w14:textId="77777777">
        <w:trPr>
          <w:trHeight w:val="300"/>
        </w:trPr>
        <w:tc>
          <w:tcPr>
            <w:tcW w:w="10598" w:type="dxa"/>
            <w:gridSpan w:val="2"/>
            <w:tcBorders>
              <w:top w:val="single" w:sz="4" w:space="0" w:color="000000"/>
              <w:left w:val="single" w:sz="4" w:space="0" w:color="000000"/>
              <w:bottom w:val="single" w:sz="4" w:space="0" w:color="000000"/>
              <w:right w:val="single" w:sz="4" w:space="0" w:color="000000"/>
            </w:tcBorders>
          </w:tcPr>
          <w:p w14:paraId="11829EE8" w14:textId="77777777" w:rsidR="00C56472" w:rsidRDefault="006E4E70">
            <w:pPr>
              <w:pStyle w:val="ListParagraph"/>
              <w:spacing w:after="0"/>
              <w:ind w:left="0"/>
              <w:rPr>
                <w:rFonts w:ascii="Arial" w:hAnsi="Arial" w:cs="Arial"/>
                <w:b/>
                <w:sz w:val="24"/>
                <w:szCs w:val="24"/>
              </w:rPr>
            </w:pPr>
            <w:r>
              <w:rPr>
                <w:rFonts w:ascii="Arial" w:hAnsi="Arial" w:cs="Arial"/>
                <w:b/>
                <w:sz w:val="24"/>
                <w:szCs w:val="24"/>
              </w:rPr>
              <w:t>Plain English explanation</w:t>
            </w:r>
          </w:p>
          <w:p w14:paraId="11829EE9" w14:textId="77777777" w:rsidR="00C56472" w:rsidRDefault="006E4E70">
            <w:pPr>
              <w:spacing w:after="0"/>
              <w:rPr>
                <w:rFonts w:ascii="Arial" w:hAnsi="Arial" w:cs="Arial"/>
                <w:sz w:val="24"/>
                <w:szCs w:val="24"/>
              </w:rPr>
            </w:pPr>
            <w:r>
              <w:rPr>
                <w:rFonts w:ascii="Arial" w:hAnsi="Arial" w:cs="Arial"/>
                <w:sz w:val="24"/>
                <w:szCs w:val="24"/>
              </w:rPr>
              <w:t xml:space="preserve">The Practice </w:t>
            </w:r>
            <w:r>
              <w:rPr>
                <w:rFonts w:ascii="Arial" w:hAnsi="Arial" w:cs="Arial"/>
                <w:sz w:val="24"/>
                <w:szCs w:val="24"/>
                <w:lang w:eastAsia="en-GB"/>
              </w:rPr>
              <w:t>is committed to protecting your privacy and ensuring your personal information is handled securely and lawfully. This privacy notice explains how we use NHS Office 365 (O365) in the course of delivering healthcare services and managing our practice operations.</w:t>
            </w:r>
          </w:p>
          <w:p w14:paraId="11829EEA" w14:textId="77777777" w:rsidR="00C56472" w:rsidRDefault="00C56472">
            <w:pPr>
              <w:pStyle w:val="ListParagraph"/>
              <w:spacing w:after="0"/>
              <w:ind w:left="0"/>
              <w:jc w:val="both"/>
              <w:rPr>
                <w:rFonts w:ascii="Arial" w:hAnsi="Arial" w:cs="Arial"/>
                <w:sz w:val="24"/>
                <w:szCs w:val="24"/>
                <w:lang w:eastAsia="en-GB"/>
              </w:rPr>
            </w:pPr>
          </w:p>
        </w:tc>
      </w:tr>
      <w:tr w:rsidR="00C56472" w14:paraId="11829EEF"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1829EEC" w14:textId="77777777" w:rsidR="00C56472" w:rsidRDefault="006E4E70">
            <w:pPr>
              <w:spacing w:after="0" w:line="240" w:lineRule="auto"/>
              <w:rPr>
                <w:rFonts w:ascii="Arial" w:hAnsi="Arial" w:cs="Arial"/>
                <w:b/>
                <w:sz w:val="24"/>
                <w:szCs w:val="24"/>
                <w:lang w:eastAsia="en-GB"/>
              </w:rPr>
            </w:pPr>
            <w:r>
              <w:rPr>
                <w:rFonts w:ascii="Arial" w:hAnsi="Arial" w:cs="Arial"/>
                <w:sz w:val="24"/>
                <w:szCs w:val="24"/>
                <w:lang w:eastAsia="en-GB"/>
              </w:rPr>
              <w:t>1</w:t>
            </w:r>
            <w:r>
              <w:rPr>
                <w:rFonts w:ascii="Arial" w:hAnsi="Arial" w:cs="Arial"/>
                <w:b/>
                <w:sz w:val="24"/>
                <w:szCs w:val="24"/>
                <w:lang w:eastAsia="en-GB"/>
              </w:rPr>
              <w:t xml:space="preserve">) Data Controller </w:t>
            </w:r>
            <w:r>
              <w:rPr>
                <w:rFonts w:ascii="Arial" w:hAnsi="Arial" w:cs="Arial"/>
                <w:sz w:val="24"/>
                <w:szCs w:val="24"/>
                <w:lang w:eastAsia="en-GB"/>
              </w:rPr>
              <w:t>contact details</w:t>
            </w:r>
          </w:p>
          <w:p w14:paraId="11829EED" w14:textId="77777777" w:rsidR="00C56472" w:rsidRDefault="00C56472">
            <w:pPr>
              <w:spacing w:after="0" w:line="240" w:lineRule="auto"/>
              <w:rPr>
                <w:rFonts w:ascii="Arial" w:hAnsi="Arial" w:cs="Arial"/>
                <w:b/>
                <w:sz w:val="24"/>
                <w:szCs w:val="24"/>
                <w:lang w:eastAsia="en-GB"/>
              </w:rPr>
            </w:pPr>
          </w:p>
        </w:tc>
        <w:tc>
          <w:tcPr>
            <w:tcW w:w="7371" w:type="dxa"/>
            <w:tcBorders>
              <w:top w:val="single" w:sz="4" w:space="0" w:color="000000"/>
              <w:left w:val="single" w:sz="4" w:space="0" w:color="000000"/>
              <w:bottom w:val="single" w:sz="4" w:space="0" w:color="000000"/>
              <w:right w:val="single" w:sz="4" w:space="0" w:color="000000"/>
            </w:tcBorders>
          </w:tcPr>
          <w:p w14:paraId="11829EEE" w14:textId="703B809F" w:rsidR="00C56472" w:rsidRDefault="002E15F9">
            <w:pPr>
              <w:spacing w:after="0"/>
              <w:rPr>
                <w:rFonts w:ascii="Arial" w:hAnsi="Arial" w:cs="Arial"/>
                <w:sz w:val="24"/>
                <w:szCs w:val="24"/>
              </w:rPr>
            </w:pPr>
            <w:r w:rsidRPr="002E15F9">
              <w:rPr>
                <w:rFonts w:ascii="Arial" w:hAnsi="Arial" w:cs="Arial"/>
                <w:sz w:val="24"/>
                <w:szCs w:val="24"/>
              </w:rPr>
              <w:t>The Dicconson Group Practice</w:t>
            </w:r>
          </w:p>
        </w:tc>
      </w:tr>
      <w:tr w:rsidR="00C56472" w14:paraId="11829EF3"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1829EF0" w14:textId="77777777" w:rsidR="00C56472" w:rsidRDefault="006E4E70">
            <w:pPr>
              <w:spacing w:after="0" w:line="240" w:lineRule="auto"/>
              <w:rPr>
                <w:rFonts w:ascii="Arial" w:hAnsi="Arial" w:cs="Arial"/>
                <w:sz w:val="24"/>
                <w:szCs w:val="24"/>
                <w:lang w:eastAsia="en-GB"/>
              </w:rPr>
            </w:pPr>
            <w:r>
              <w:rPr>
                <w:rFonts w:ascii="Arial" w:hAnsi="Arial" w:cs="Arial"/>
                <w:b/>
                <w:sz w:val="24"/>
                <w:szCs w:val="24"/>
                <w:lang w:eastAsia="en-GB"/>
              </w:rPr>
              <w:t xml:space="preserve">2) Data Protection Officer </w:t>
            </w:r>
            <w:r>
              <w:rPr>
                <w:rFonts w:ascii="Arial" w:hAnsi="Arial" w:cs="Arial"/>
                <w:sz w:val="24"/>
                <w:szCs w:val="24"/>
                <w:lang w:eastAsia="en-GB"/>
              </w:rPr>
              <w:t>contact details</w:t>
            </w:r>
          </w:p>
          <w:p w14:paraId="11829EF1" w14:textId="77777777" w:rsidR="00C56472" w:rsidRDefault="00C56472">
            <w:pPr>
              <w:spacing w:after="0" w:line="240" w:lineRule="auto"/>
              <w:rPr>
                <w:rFonts w:ascii="Arial" w:hAnsi="Arial" w:cs="Arial"/>
                <w:sz w:val="24"/>
                <w:szCs w:val="24"/>
                <w:lang w:eastAsia="en-GB"/>
              </w:rPr>
            </w:pPr>
          </w:p>
        </w:tc>
        <w:tc>
          <w:tcPr>
            <w:tcW w:w="7371" w:type="dxa"/>
            <w:tcBorders>
              <w:top w:val="single" w:sz="4" w:space="0" w:color="000000"/>
              <w:left w:val="single" w:sz="4" w:space="0" w:color="000000"/>
              <w:bottom w:val="single" w:sz="4" w:space="0" w:color="000000"/>
              <w:right w:val="single" w:sz="4" w:space="0" w:color="000000"/>
            </w:tcBorders>
          </w:tcPr>
          <w:p w14:paraId="11829EF2" w14:textId="77777777" w:rsidR="00C56472" w:rsidRDefault="006E4E70">
            <w:pPr>
              <w:spacing w:after="0" w:line="240" w:lineRule="auto"/>
              <w:rPr>
                <w:rFonts w:ascii="Arial" w:hAnsi="Arial" w:cs="Arial"/>
                <w:sz w:val="24"/>
                <w:szCs w:val="24"/>
                <w:lang w:eastAsia="en-GB"/>
              </w:rPr>
            </w:pPr>
            <w:r>
              <w:rPr>
                <w:rFonts w:ascii="Arial" w:hAnsi="Arial" w:cs="Arial"/>
                <w:sz w:val="24"/>
                <w:szCs w:val="24"/>
                <w:lang w:eastAsia="en-GB"/>
              </w:rPr>
              <w:t>Umar Sabat</w:t>
            </w:r>
            <w:r>
              <w:rPr>
                <w:rFonts w:ascii="Arial" w:hAnsi="Arial" w:cs="Arial"/>
                <w:sz w:val="24"/>
                <w:szCs w:val="24"/>
                <w:lang w:eastAsia="en-GB"/>
              </w:rPr>
              <w:br/>
            </w:r>
            <w:hyperlink r:id="rId7">
              <w:r>
                <w:rPr>
                  <w:rStyle w:val="Hyperlink"/>
                  <w:rFonts w:ascii="Arial" w:hAnsi="Arial" w:cs="Arial"/>
                  <w:sz w:val="24"/>
                  <w:szCs w:val="24"/>
                  <w:lang w:eastAsia="en-GB"/>
                </w:rPr>
                <w:t>Umar.sabat@ig-health.co.uk</w:t>
              </w:r>
            </w:hyperlink>
            <w:r>
              <w:rPr>
                <w:rFonts w:ascii="Arial" w:hAnsi="Arial" w:cs="Arial"/>
                <w:sz w:val="24"/>
                <w:szCs w:val="24"/>
                <w:lang w:eastAsia="en-GB"/>
              </w:rPr>
              <w:t xml:space="preserve"> </w:t>
            </w:r>
          </w:p>
        </w:tc>
      </w:tr>
      <w:tr w:rsidR="00C56472" w14:paraId="11829EF6" w14:textId="77777777">
        <w:trPr>
          <w:trHeight w:val="1308"/>
        </w:trPr>
        <w:tc>
          <w:tcPr>
            <w:tcW w:w="3227" w:type="dxa"/>
            <w:tcBorders>
              <w:top w:val="single" w:sz="4" w:space="0" w:color="000000"/>
              <w:left w:val="single" w:sz="4" w:space="0" w:color="000000"/>
              <w:bottom w:val="single" w:sz="4" w:space="0" w:color="000000"/>
              <w:right w:val="single" w:sz="4" w:space="0" w:color="000000"/>
            </w:tcBorders>
          </w:tcPr>
          <w:p w14:paraId="11829EF4" w14:textId="77777777" w:rsidR="00C56472" w:rsidRDefault="006E4E70">
            <w:pPr>
              <w:spacing w:after="0" w:line="240" w:lineRule="auto"/>
              <w:rPr>
                <w:rFonts w:ascii="Arial" w:hAnsi="Arial" w:cs="Arial"/>
                <w:sz w:val="24"/>
                <w:szCs w:val="24"/>
                <w:lang w:eastAsia="en-GB"/>
              </w:rPr>
            </w:pPr>
            <w:r>
              <w:rPr>
                <w:rFonts w:ascii="Arial" w:hAnsi="Arial" w:cs="Arial"/>
                <w:sz w:val="24"/>
                <w:szCs w:val="24"/>
                <w:lang w:eastAsia="en-GB"/>
              </w:rPr>
              <w:t xml:space="preserve">3) </w:t>
            </w:r>
            <w:r>
              <w:rPr>
                <w:rFonts w:ascii="Arial" w:hAnsi="Arial" w:cs="Arial"/>
                <w:b/>
                <w:sz w:val="24"/>
                <w:szCs w:val="24"/>
                <w:lang w:eastAsia="en-GB"/>
              </w:rPr>
              <w:t>Purpose</w:t>
            </w:r>
            <w:r>
              <w:rPr>
                <w:rFonts w:ascii="Arial" w:hAnsi="Arial" w:cs="Arial"/>
                <w:sz w:val="24"/>
                <w:szCs w:val="24"/>
                <w:lang w:eastAsia="en-GB"/>
              </w:rPr>
              <w:t xml:space="preserve"> of the processing</w:t>
            </w:r>
          </w:p>
        </w:tc>
        <w:tc>
          <w:tcPr>
            <w:tcW w:w="7371" w:type="dxa"/>
            <w:tcBorders>
              <w:top w:val="single" w:sz="4" w:space="0" w:color="000000"/>
              <w:left w:val="single" w:sz="4" w:space="0" w:color="000000"/>
              <w:bottom w:val="single" w:sz="4" w:space="0" w:color="000000"/>
              <w:right w:val="single" w:sz="4" w:space="0" w:color="000000"/>
            </w:tcBorders>
          </w:tcPr>
          <w:p w14:paraId="11829EF5" w14:textId="77777777" w:rsidR="00C56472" w:rsidRDefault="006E4E70">
            <w:pPr>
              <w:spacing w:after="0" w:line="240" w:lineRule="auto"/>
              <w:rPr>
                <w:rFonts w:ascii="Arial" w:hAnsi="Arial" w:cs="Arial"/>
                <w:sz w:val="24"/>
                <w:szCs w:val="24"/>
                <w:lang w:eastAsia="en-GB"/>
              </w:rPr>
            </w:pPr>
            <w:r>
              <w:rPr>
                <w:rFonts w:ascii="Arial" w:hAnsi="Arial" w:cs="Arial"/>
                <w:sz w:val="24"/>
                <w:szCs w:val="24"/>
                <w:lang w:eastAsia="en-GB"/>
              </w:rPr>
              <w:t>We use NHS Office 365 to securely manage and communicate patient and staff information, support the delivery of healthcare services, coordinate care with other NHS providers, and carry out administrative and operational tasks necessary for running the surgery.</w:t>
            </w:r>
            <w:r>
              <w:rPr>
                <w:rFonts w:ascii="Arial" w:hAnsi="Arial" w:cs="Arial"/>
                <w:sz w:val="24"/>
                <w:szCs w:val="24"/>
                <w:lang w:eastAsia="en-GB"/>
              </w:rPr>
              <w:br/>
            </w:r>
          </w:p>
        </w:tc>
      </w:tr>
      <w:tr w:rsidR="00C56472" w14:paraId="11829EFB"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1829EF7" w14:textId="77777777" w:rsidR="00C56472" w:rsidRDefault="006E4E70">
            <w:pPr>
              <w:spacing w:after="0" w:line="240" w:lineRule="auto"/>
              <w:rPr>
                <w:rFonts w:ascii="Arial" w:hAnsi="Arial" w:cs="Arial"/>
                <w:sz w:val="24"/>
                <w:szCs w:val="24"/>
                <w:lang w:eastAsia="en-GB"/>
              </w:rPr>
            </w:pPr>
            <w:r>
              <w:rPr>
                <w:rFonts w:ascii="Arial" w:hAnsi="Arial" w:cs="Arial"/>
                <w:sz w:val="24"/>
                <w:szCs w:val="24"/>
                <w:lang w:eastAsia="en-GB"/>
              </w:rPr>
              <w:t xml:space="preserve">4) </w:t>
            </w:r>
            <w:r>
              <w:rPr>
                <w:rFonts w:ascii="Arial" w:hAnsi="Arial" w:cs="Arial"/>
                <w:b/>
                <w:sz w:val="24"/>
                <w:szCs w:val="24"/>
                <w:lang w:eastAsia="en-GB"/>
              </w:rPr>
              <w:t>Lawful basis</w:t>
            </w:r>
            <w:r>
              <w:rPr>
                <w:rFonts w:ascii="Arial" w:hAnsi="Arial" w:cs="Arial"/>
                <w:sz w:val="24"/>
                <w:szCs w:val="24"/>
                <w:lang w:eastAsia="en-GB"/>
              </w:rPr>
              <w:t xml:space="preserve"> for processing</w:t>
            </w:r>
          </w:p>
        </w:tc>
        <w:tc>
          <w:tcPr>
            <w:tcW w:w="7371" w:type="dxa"/>
            <w:tcBorders>
              <w:top w:val="single" w:sz="4" w:space="0" w:color="000000"/>
              <w:left w:val="single" w:sz="4" w:space="0" w:color="000000"/>
              <w:bottom w:val="single" w:sz="4" w:space="0" w:color="000000"/>
              <w:right w:val="single" w:sz="4" w:space="0" w:color="000000"/>
            </w:tcBorders>
          </w:tcPr>
          <w:p w14:paraId="11829EF8" w14:textId="77777777" w:rsidR="00C56472" w:rsidRDefault="006E4E70">
            <w:r>
              <w:rPr>
                <w:rFonts w:ascii="Arial" w:hAnsi="Arial" w:cs="Arial"/>
                <w:sz w:val="24"/>
                <w:szCs w:val="24"/>
                <w:lang w:eastAsia="en-GB"/>
              </w:rPr>
              <w:t xml:space="preserve">The legal basis is:  </w:t>
            </w:r>
          </w:p>
          <w:p w14:paraId="11829EF9" w14:textId="77777777" w:rsidR="00C56472" w:rsidRDefault="006E4E70">
            <w:pPr>
              <w:rPr>
                <w:rFonts w:ascii="Arial" w:hAnsi="Arial" w:cs="Arial"/>
                <w:sz w:val="24"/>
                <w:szCs w:val="24"/>
                <w:lang w:eastAsia="en-GB"/>
              </w:rPr>
            </w:pPr>
            <w:r>
              <w:rPr>
                <w:rFonts w:ascii="Arial" w:hAnsi="Arial" w:cs="Arial"/>
                <w:sz w:val="24"/>
                <w:szCs w:val="24"/>
                <w:lang w:eastAsia="en-GB"/>
              </w:rPr>
              <w:t>Article 6(1)(e) “processing is necessary for the performance of a task carried out in the public interest or in the exercise of official authority vested in the controller”</w:t>
            </w:r>
            <w:r>
              <w:rPr>
                <w:rFonts w:ascii="Arial" w:hAnsi="Arial" w:cs="Arial"/>
                <w:sz w:val="24"/>
                <w:szCs w:val="24"/>
              </w:rPr>
              <w:t>.</w:t>
            </w:r>
          </w:p>
          <w:p w14:paraId="11829EFA" w14:textId="77777777" w:rsidR="00C56472" w:rsidRDefault="006E4E70">
            <w:pPr>
              <w:rPr>
                <w:rFonts w:ascii="Arial" w:hAnsi="Arial" w:cs="Arial"/>
                <w:sz w:val="24"/>
                <w:szCs w:val="24"/>
                <w:lang w:eastAsia="en-GB"/>
              </w:rPr>
            </w:pPr>
            <w:r>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C56472" w14:paraId="11829EFE"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1829EFC" w14:textId="77777777" w:rsidR="00C56472" w:rsidRDefault="006E4E70">
            <w:pPr>
              <w:spacing w:after="0" w:line="240" w:lineRule="auto"/>
            </w:pPr>
            <w:r>
              <w:rPr>
                <w:rFonts w:ascii="Arial" w:hAnsi="Arial" w:cs="Arial"/>
                <w:sz w:val="24"/>
                <w:szCs w:val="24"/>
                <w:lang w:eastAsia="en-GB"/>
              </w:rPr>
              <w:t xml:space="preserve">5) </w:t>
            </w:r>
            <w:r>
              <w:rPr>
                <w:rFonts w:ascii="Arial" w:hAnsi="Arial" w:cs="Arial"/>
                <w:b/>
                <w:sz w:val="24"/>
                <w:szCs w:val="24"/>
                <w:lang w:eastAsia="en-GB"/>
              </w:rPr>
              <w:t xml:space="preserve">Recipient or categories of recipients </w:t>
            </w:r>
            <w:r>
              <w:rPr>
                <w:rFonts w:ascii="Arial" w:hAnsi="Arial" w:cs="Arial"/>
                <w:sz w:val="24"/>
                <w:szCs w:val="24"/>
                <w:lang w:eastAsia="en-GB"/>
              </w:rPr>
              <w:t>of the shared data</w:t>
            </w:r>
          </w:p>
        </w:tc>
        <w:tc>
          <w:tcPr>
            <w:tcW w:w="7371" w:type="dxa"/>
            <w:tcBorders>
              <w:top w:val="single" w:sz="4" w:space="0" w:color="000000"/>
              <w:left w:val="single" w:sz="4" w:space="0" w:color="000000"/>
              <w:bottom w:val="single" w:sz="4" w:space="0" w:color="000000"/>
              <w:right w:val="single" w:sz="4" w:space="0" w:color="000000"/>
            </w:tcBorders>
          </w:tcPr>
          <w:p w14:paraId="11829EFD" w14:textId="77777777" w:rsidR="00C56472" w:rsidRDefault="006E4E70">
            <w:pPr>
              <w:spacing w:after="0" w:line="240" w:lineRule="auto"/>
              <w:rPr>
                <w:rFonts w:ascii="Arial" w:hAnsi="Arial" w:cs="Arial"/>
                <w:sz w:val="24"/>
                <w:szCs w:val="24"/>
                <w:lang w:eastAsia="en-GB"/>
              </w:rPr>
            </w:pPr>
            <w:r>
              <w:rPr>
                <w:rFonts w:ascii="Arial" w:hAnsi="Arial" w:cs="Arial"/>
                <w:sz w:val="24"/>
                <w:szCs w:val="24"/>
                <w:lang w:eastAsia="en-GB"/>
              </w:rPr>
              <w:t xml:space="preserve">We use NHS Office 365 to securely manage and communicate patient and staff information, support the delivery of healthcare services, coordinate care with other NHS providers, and carry out administrative and operational tasks necessary for running the practice. </w:t>
            </w:r>
            <w:r>
              <w:rPr>
                <w:rFonts w:ascii="Arial" w:hAnsi="Arial" w:cs="Arial"/>
                <w:sz w:val="24"/>
                <w:szCs w:val="24"/>
                <w:lang w:eastAsia="en-GB"/>
              </w:rPr>
              <w:br/>
            </w:r>
            <w:r>
              <w:rPr>
                <w:rFonts w:ascii="Arial" w:hAnsi="Arial" w:cs="Arial"/>
                <w:sz w:val="24"/>
                <w:szCs w:val="24"/>
                <w:lang w:eastAsia="en-GB"/>
              </w:rPr>
              <w:br/>
              <w:t>Personal data may be shared securely with other NHS healthcare providers directly involved in your care, with the NHS Integrated Care Board (ICB) and NHS England for care coordination and operational purposes, and with authorised staff within the surgery for clinical and administrative reasons. Data is not shared with commercial organisations for marketing purposes.</w:t>
            </w:r>
            <w:r>
              <w:rPr>
                <w:rFonts w:ascii="Arial" w:hAnsi="Arial" w:cs="Arial"/>
                <w:sz w:val="24"/>
                <w:szCs w:val="24"/>
                <w:lang w:eastAsia="en-GB"/>
              </w:rPr>
              <w:br/>
            </w:r>
          </w:p>
        </w:tc>
      </w:tr>
      <w:tr w:rsidR="00C56472" w14:paraId="11829F02"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1829EFF" w14:textId="77777777" w:rsidR="00C56472" w:rsidRDefault="006E4E70">
            <w:pPr>
              <w:spacing w:after="0" w:line="240" w:lineRule="auto"/>
              <w:rPr>
                <w:rFonts w:ascii="Arial" w:hAnsi="Arial" w:cs="Arial"/>
                <w:sz w:val="24"/>
                <w:szCs w:val="24"/>
                <w:lang w:eastAsia="en-GB"/>
              </w:rPr>
            </w:pPr>
            <w:r>
              <w:rPr>
                <w:rFonts w:ascii="Arial" w:hAnsi="Arial" w:cs="Arial"/>
                <w:sz w:val="24"/>
                <w:szCs w:val="24"/>
                <w:lang w:eastAsia="en-GB"/>
              </w:rPr>
              <w:t xml:space="preserve">6) </w:t>
            </w:r>
            <w:r>
              <w:rPr>
                <w:rFonts w:ascii="Arial" w:hAnsi="Arial" w:cs="Arial"/>
                <w:b/>
                <w:sz w:val="24"/>
                <w:szCs w:val="24"/>
                <w:lang w:eastAsia="en-GB"/>
              </w:rPr>
              <w:t>Rights to object</w:t>
            </w:r>
            <w:r>
              <w:rPr>
                <w:rFonts w:ascii="Arial" w:hAnsi="Arial" w:cs="Arial"/>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11829F00" w14:textId="77777777" w:rsidR="00C56472" w:rsidRDefault="006E4E70">
            <w:pPr>
              <w:spacing w:after="0" w:line="240" w:lineRule="auto"/>
              <w:rPr>
                <w:rFonts w:ascii="Arial" w:hAnsi="Arial" w:cs="Arial"/>
                <w:sz w:val="24"/>
                <w:szCs w:val="24"/>
                <w:lang w:eastAsia="en-GB"/>
              </w:rPr>
            </w:pPr>
            <w:r>
              <w:rPr>
                <w:rFonts w:ascii="Arial" w:hAnsi="Arial" w:cs="Arial"/>
                <w:sz w:val="24"/>
                <w:szCs w:val="24"/>
                <w:lang w:eastAsia="en-GB"/>
              </w:rPr>
              <w:t xml:space="preserve">You have the right to object to some or all of the information being shared. Please contact our Data Protection Officer. </w:t>
            </w:r>
          </w:p>
          <w:p w14:paraId="11829F01" w14:textId="77777777" w:rsidR="00C56472" w:rsidRDefault="00C56472">
            <w:pPr>
              <w:spacing w:after="0" w:line="240" w:lineRule="auto"/>
              <w:rPr>
                <w:rFonts w:ascii="Arial" w:hAnsi="Arial" w:cs="Arial"/>
                <w:sz w:val="24"/>
                <w:szCs w:val="24"/>
                <w:lang w:eastAsia="en-GB"/>
              </w:rPr>
            </w:pPr>
          </w:p>
        </w:tc>
      </w:tr>
      <w:tr w:rsidR="00C56472" w14:paraId="11829F06"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1829F03" w14:textId="77777777" w:rsidR="00C56472" w:rsidRDefault="006E4E70">
            <w:pPr>
              <w:spacing w:after="0" w:line="240" w:lineRule="auto"/>
              <w:rPr>
                <w:rFonts w:ascii="Arial" w:hAnsi="Arial" w:cs="Arial"/>
                <w:sz w:val="24"/>
                <w:szCs w:val="24"/>
                <w:lang w:eastAsia="en-GB"/>
              </w:rPr>
            </w:pPr>
            <w:r>
              <w:rPr>
                <w:rFonts w:ascii="Arial" w:hAnsi="Arial" w:cs="Arial"/>
                <w:sz w:val="24"/>
                <w:szCs w:val="24"/>
                <w:lang w:eastAsia="en-GB"/>
              </w:rPr>
              <w:t xml:space="preserve">7) </w:t>
            </w:r>
            <w:r>
              <w:rPr>
                <w:rFonts w:ascii="Arial" w:hAnsi="Arial" w:cs="Arial"/>
                <w:b/>
                <w:sz w:val="24"/>
                <w:szCs w:val="24"/>
                <w:lang w:eastAsia="en-GB"/>
              </w:rPr>
              <w:t>Right to access and correct</w:t>
            </w:r>
          </w:p>
        </w:tc>
        <w:tc>
          <w:tcPr>
            <w:tcW w:w="7371" w:type="dxa"/>
            <w:tcBorders>
              <w:top w:val="single" w:sz="4" w:space="0" w:color="000000"/>
              <w:left w:val="single" w:sz="4" w:space="0" w:color="000000"/>
              <w:bottom w:val="single" w:sz="4" w:space="0" w:color="000000"/>
              <w:right w:val="single" w:sz="4" w:space="0" w:color="000000"/>
            </w:tcBorders>
          </w:tcPr>
          <w:p w14:paraId="11829F04" w14:textId="77777777" w:rsidR="00C56472" w:rsidRDefault="006E4E70">
            <w:pPr>
              <w:spacing w:after="0" w:line="240" w:lineRule="auto"/>
              <w:rPr>
                <w:rFonts w:ascii="Arial" w:hAnsi="Arial" w:cs="Arial"/>
                <w:sz w:val="24"/>
                <w:szCs w:val="24"/>
                <w:lang w:eastAsia="en-GB"/>
              </w:rPr>
            </w:pPr>
            <w:r>
              <w:rPr>
                <w:rFonts w:ascii="Arial" w:hAnsi="Arial" w:cs="Arial"/>
                <w:sz w:val="24"/>
                <w:szCs w:val="24"/>
                <w:lang w:eastAsia="en-GB"/>
              </w:rPr>
              <w:t>You have the right to access the data that is being shared and have any inaccuracies corrected. There is no right to have accurate medical records deleted except when ordered by a court of Law.</w:t>
            </w:r>
          </w:p>
          <w:p w14:paraId="11829F05" w14:textId="77777777" w:rsidR="00C56472" w:rsidRDefault="00C56472">
            <w:pPr>
              <w:spacing w:after="0" w:line="240" w:lineRule="auto"/>
              <w:rPr>
                <w:rFonts w:ascii="Arial" w:hAnsi="Arial" w:cs="Arial"/>
                <w:sz w:val="24"/>
                <w:szCs w:val="24"/>
                <w:lang w:eastAsia="en-GB"/>
              </w:rPr>
            </w:pPr>
          </w:p>
        </w:tc>
      </w:tr>
      <w:tr w:rsidR="00C56472" w14:paraId="11829F09"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1829F07" w14:textId="77777777" w:rsidR="00C56472" w:rsidRDefault="006E4E70">
            <w:pPr>
              <w:spacing w:after="0" w:line="240" w:lineRule="auto"/>
            </w:pPr>
            <w:r>
              <w:rPr>
                <w:rFonts w:ascii="Arial" w:hAnsi="Arial" w:cs="Arial"/>
                <w:sz w:val="24"/>
                <w:szCs w:val="24"/>
                <w:lang w:eastAsia="en-GB"/>
              </w:rPr>
              <w:lastRenderedPageBreak/>
              <w:t>8</w:t>
            </w:r>
            <w:r>
              <w:rPr>
                <w:rFonts w:ascii="Arial" w:hAnsi="Arial" w:cs="Arial"/>
                <w:b/>
                <w:sz w:val="24"/>
                <w:szCs w:val="24"/>
                <w:lang w:eastAsia="en-GB"/>
              </w:rPr>
              <w:t>) Retention period</w:t>
            </w:r>
            <w:r>
              <w:rPr>
                <w:rFonts w:ascii="Arial" w:hAnsi="Arial" w:cs="Arial"/>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11829F08" w14:textId="77777777" w:rsidR="00C56472" w:rsidRDefault="006E4E70">
            <w:pPr>
              <w:spacing w:after="0" w:line="240" w:lineRule="auto"/>
              <w:rPr>
                <w:rFonts w:ascii="Arial" w:hAnsi="Arial" w:cs="Arial"/>
                <w:sz w:val="24"/>
                <w:szCs w:val="24"/>
                <w:lang w:eastAsia="en-GB"/>
              </w:rPr>
            </w:pPr>
            <w:r>
              <w:rPr>
                <w:rFonts w:ascii="Arial" w:hAnsi="Arial" w:cs="Arial"/>
                <w:sz w:val="24"/>
                <w:szCs w:val="24"/>
                <w:lang w:eastAsia="en-GB"/>
              </w:rPr>
              <w:t xml:space="preserve">Patient records and related information stored in NHS Office 365 are retained in line with the NHS Records Management Code of Practice. </w:t>
            </w:r>
            <w:r>
              <w:rPr>
                <w:rFonts w:ascii="Arial" w:hAnsi="Arial" w:cs="Arial"/>
                <w:sz w:val="24"/>
                <w:szCs w:val="24"/>
                <w:lang w:eastAsia="en-GB"/>
              </w:rPr>
              <w:br/>
            </w:r>
            <w:r>
              <w:rPr>
                <w:rFonts w:ascii="Arial" w:hAnsi="Arial" w:cs="Arial"/>
                <w:sz w:val="24"/>
                <w:szCs w:val="24"/>
                <w:lang w:eastAsia="en-GB"/>
              </w:rPr>
              <w:br/>
              <w:t>This means clinical records are generally kept for at least 10 years after the last patient contact (or longer for children, usually until their 25th birthday), and staff or administrative records are kept according to NHS and legal requirements. Emails and documents in NHS Office 365 are retained according to NHS-approved retention schedules and local information governance policies.</w:t>
            </w:r>
            <w:r>
              <w:rPr>
                <w:rFonts w:ascii="Arial" w:hAnsi="Arial" w:cs="Arial"/>
                <w:sz w:val="24"/>
                <w:szCs w:val="24"/>
                <w:lang w:eastAsia="en-GB"/>
              </w:rPr>
              <w:br/>
            </w:r>
          </w:p>
        </w:tc>
      </w:tr>
      <w:tr w:rsidR="00C56472" w14:paraId="11829F0F"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1829F0A" w14:textId="77777777" w:rsidR="00C56472" w:rsidRDefault="006E4E70">
            <w:pPr>
              <w:spacing w:after="0" w:line="240" w:lineRule="auto"/>
              <w:rPr>
                <w:rFonts w:ascii="Arial" w:hAnsi="Arial" w:cs="Arial"/>
                <w:sz w:val="24"/>
                <w:szCs w:val="24"/>
                <w:lang w:eastAsia="en-GB"/>
              </w:rPr>
            </w:pPr>
            <w:r>
              <w:rPr>
                <w:rFonts w:ascii="Arial" w:hAnsi="Arial" w:cs="Arial"/>
                <w:sz w:val="24"/>
                <w:szCs w:val="24"/>
                <w:lang w:eastAsia="en-GB"/>
              </w:rPr>
              <w:t xml:space="preserve">9)  </w:t>
            </w:r>
            <w:r>
              <w:rPr>
                <w:rFonts w:ascii="Arial" w:hAnsi="Arial" w:cs="Arial"/>
                <w:b/>
                <w:sz w:val="24"/>
                <w:szCs w:val="24"/>
                <w:lang w:eastAsia="en-GB"/>
              </w:rPr>
              <w:t>Right to Complain</w:t>
            </w:r>
            <w:r>
              <w:rPr>
                <w:rFonts w:ascii="Arial" w:hAnsi="Arial" w:cs="Arial"/>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11829F0B" w14:textId="77777777" w:rsidR="00C56472" w:rsidRDefault="006E4E70">
            <w:pPr>
              <w:spacing w:after="0" w:line="240" w:lineRule="auto"/>
            </w:pPr>
            <w:r>
              <w:rPr>
                <w:rFonts w:ascii="Arial" w:hAnsi="Arial" w:cs="Arial"/>
                <w:sz w:val="24"/>
                <w:szCs w:val="24"/>
                <w:lang w:eastAsia="en-GB"/>
              </w:rPr>
              <w:t>You have the right to complain to the Information Commissioner’s Office, you can use this link</w:t>
            </w:r>
            <w:r>
              <w:rPr>
                <w:rFonts w:ascii="Arial" w:hAnsi="Arial" w:cs="Arial"/>
                <w:sz w:val="24"/>
                <w:szCs w:val="24"/>
              </w:rPr>
              <w:t xml:space="preserve"> </w:t>
            </w:r>
            <w:hyperlink r:id="rId8">
              <w:r>
                <w:rPr>
                  <w:rStyle w:val="Hyperlink"/>
                  <w:rFonts w:ascii="Arial" w:hAnsi="Arial" w:cs="Arial"/>
                  <w:color w:val="000000"/>
                  <w:sz w:val="24"/>
                  <w:szCs w:val="24"/>
                  <w:lang w:eastAsia="en-GB"/>
                </w:rPr>
                <w:t>https://ico.org.uk/global/contact-us/</w:t>
              </w:r>
            </w:hyperlink>
            <w:r>
              <w:rPr>
                <w:rFonts w:ascii="Arial" w:hAnsi="Arial" w:cs="Arial"/>
                <w:sz w:val="24"/>
                <w:szCs w:val="24"/>
                <w:lang w:eastAsia="en-GB"/>
              </w:rPr>
              <w:t xml:space="preserve">  </w:t>
            </w:r>
          </w:p>
          <w:p w14:paraId="11829F0C" w14:textId="77777777" w:rsidR="00C56472" w:rsidRDefault="00C56472">
            <w:pPr>
              <w:spacing w:after="0" w:line="240" w:lineRule="auto"/>
              <w:rPr>
                <w:rFonts w:ascii="Arial" w:hAnsi="Arial" w:cs="Arial"/>
                <w:sz w:val="24"/>
                <w:szCs w:val="24"/>
                <w:lang w:eastAsia="en-GB"/>
              </w:rPr>
            </w:pPr>
          </w:p>
          <w:p w14:paraId="11829F0D" w14:textId="77777777" w:rsidR="00C56472" w:rsidRDefault="006E4E70">
            <w:pPr>
              <w:shd w:val="clear" w:color="auto" w:fill="FFFFFF"/>
              <w:spacing w:after="240" w:line="240" w:lineRule="auto"/>
            </w:pPr>
            <w:r>
              <w:rPr>
                <w:rFonts w:ascii="Arial" w:hAnsi="Arial" w:cs="Arial"/>
                <w:sz w:val="24"/>
                <w:szCs w:val="24"/>
                <w:lang w:eastAsia="en-GB"/>
              </w:rPr>
              <w:t xml:space="preserve">or calling their helpline Tel: 0303 123 1113 (local rate) or 01625 545 745 (national rate) </w:t>
            </w:r>
          </w:p>
          <w:p w14:paraId="11829F0E" w14:textId="77777777" w:rsidR="00C56472" w:rsidRDefault="006E4E70">
            <w:pPr>
              <w:spacing w:after="0" w:line="240" w:lineRule="auto"/>
              <w:rPr>
                <w:rFonts w:ascii="Arial" w:hAnsi="Arial" w:cs="Arial"/>
                <w:sz w:val="24"/>
                <w:szCs w:val="24"/>
                <w:lang w:eastAsia="en-GB"/>
              </w:rPr>
            </w:pPr>
            <w:r>
              <w:rPr>
                <w:rFonts w:ascii="Arial" w:hAnsi="Arial" w:cs="Arial"/>
                <w:sz w:val="24"/>
                <w:szCs w:val="24"/>
                <w:lang w:eastAsia="en-GB"/>
              </w:rPr>
              <w:t>There are National Offices for Scotland, Northern Ireland and Wales, (see ICO website)</w:t>
            </w:r>
          </w:p>
        </w:tc>
      </w:tr>
    </w:tbl>
    <w:p w14:paraId="11829F10" w14:textId="77777777" w:rsidR="00C56472" w:rsidRDefault="00C56472">
      <w:pPr>
        <w:rPr>
          <w:rFonts w:ascii="Arial" w:hAnsi="Arial" w:cs="Arial"/>
        </w:rPr>
      </w:pPr>
    </w:p>
    <w:p w14:paraId="11829F11" w14:textId="77777777" w:rsidR="00C56472" w:rsidRDefault="006E4E70">
      <w:pPr>
        <w:rPr>
          <w:b/>
          <w:bCs/>
        </w:rPr>
      </w:pPr>
      <w:r>
        <w:rPr>
          <w:rFonts w:ascii="Arial" w:hAnsi="Arial" w:cs="Arial"/>
          <w:b/>
          <w:bCs/>
        </w:rPr>
        <w:t xml:space="preserve">Please note the National Data Opt Out does not apply to this sharing of information. For further information please see: </w:t>
      </w:r>
      <w:hyperlink r:id="rId9">
        <w:r>
          <w:rPr>
            <w:rStyle w:val="Hyperlink"/>
            <w:rFonts w:ascii="Arial" w:hAnsi="Arial" w:cs="Arial"/>
            <w:b/>
            <w:bCs/>
          </w:rPr>
          <w:t>https://www.nhs.uk/your-nhs-data-matters/</w:t>
        </w:r>
      </w:hyperlink>
      <w:r>
        <w:rPr>
          <w:rFonts w:ascii="Arial" w:hAnsi="Arial" w:cs="Arial"/>
          <w:b/>
          <w:bCs/>
        </w:rPr>
        <w:t xml:space="preserve"> </w:t>
      </w:r>
    </w:p>
    <w:p w14:paraId="11829F12" w14:textId="77777777" w:rsidR="00C56472" w:rsidRDefault="006E4E70">
      <w:pPr>
        <w:rPr>
          <w:rFonts w:ascii="Arial" w:hAnsi="Arial" w:cs="Arial"/>
          <w:sz w:val="24"/>
          <w:szCs w:val="24"/>
        </w:rPr>
      </w:pPr>
      <w:r>
        <w:rPr>
          <w:rFonts w:ascii="Arial" w:hAnsi="Arial" w:cs="Arial"/>
          <w:sz w:val="24"/>
          <w:szCs w:val="24"/>
        </w:rPr>
        <w:t>Date created: 09.04.2026</w:t>
      </w:r>
    </w:p>
    <w:p w14:paraId="11829F13" w14:textId="77777777" w:rsidR="00C56472" w:rsidRDefault="006E4E70">
      <w:pPr>
        <w:rPr>
          <w:rFonts w:ascii="Arial" w:hAnsi="Arial" w:cs="Arial"/>
          <w:sz w:val="24"/>
          <w:szCs w:val="24"/>
        </w:rPr>
      </w:pPr>
      <w:r>
        <w:rPr>
          <w:rFonts w:ascii="Arial" w:hAnsi="Arial" w:cs="Arial"/>
          <w:sz w:val="24"/>
          <w:szCs w:val="24"/>
        </w:rPr>
        <w:t>Last updated: 03.06.2026</w:t>
      </w:r>
    </w:p>
    <w:p w14:paraId="11829F14" w14:textId="77777777" w:rsidR="00C56472" w:rsidRDefault="00C56472">
      <w:pPr>
        <w:rPr>
          <w:rFonts w:ascii="Arial" w:hAnsi="Arial" w:cs="Arial"/>
          <w:sz w:val="24"/>
          <w:szCs w:val="24"/>
        </w:rPr>
      </w:pPr>
      <w:bookmarkStart w:id="0" w:name="_Hlk66785131"/>
      <w:bookmarkEnd w:id="0"/>
    </w:p>
    <w:p w14:paraId="11829F15" w14:textId="77777777" w:rsidR="00C56472" w:rsidRDefault="006E4E70">
      <w:pPr>
        <w:tabs>
          <w:tab w:val="left" w:pos="7665"/>
        </w:tabs>
      </w:pPr>
      <w:r>
        <w:tab/>
      </w:r>
    </w:p>
    <w:sectPr w:rsidR="00C56472">
      <w:headerReference w:type="default" r:id="rId10"/>
      <w:pgSz w:w="11906" w:h="16838"/>
      <w:pgMar w:top="814" w:right="566" w:bottom="284" w:left="709" w:header="284"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7582B" w14:textId="77777777" w:rsidR="006E4E70" w:rsidRDefault="006E4E70">
      <w:pPr>
        <w:spacing w:after="0" w:line="240" w:lineRule="auto"/>
      </w:pPr>
      <w:r>
        <w:separator/>
      </w:r>
    </w:p>
  </w:endnote>
  <w:endnote w:type="continuationSeparator" w:id="0">
    <w:p w14:paraId="69830D56" w14:textId="77777777" w:rsidR="006E4E70" w:rsidRDefault="006E4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6C8D6" w14:textId="77777777" w:rsidR="006E4E70" w:rsidRDefault="006E4E70">
      <w:pPr>
        <w:spacing w:after="0" w:line="240" w:lineRule="auto"/>
      </w:pPr>
      <w:r>
        <w:separator/>
      </w:r>
    </w:p>
  </w:footnote>
  <w:footnote w:type="continuationSeparator" w:id="0">
    <w:p w14:paraId="39BA00E7" w14:textId="77777777" w:rsidR="006E4E70" w:rsidRDefault="006E4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9F16" w14:textId="77777777" w:rsidR="00C56472" w:rsidRDefault="00C56472">
    <w:pPr>
      <w:pStyle w:val="Header"/>
      <w:jc w:val="right"/>
      <w:rPr>
        <w:rFonts w:ascii="Arial" w:hAnsi="Arial" w:cs="Arial"/>
        <w:sz w:val="20"/>
        <w:lang w:val="en-US"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150C02"/>
    <w:multiLevelType w:val="multilevel"/>
    <w:tmpl w:val="4E045E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53500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1"/>
    <w:compatSetting w:name="useWord2013TrackBottomHyphenation" w:uri="http://schemas.microsoft.com/office/word" w:val="1"/>
  </w:compat>
  <w:rsids>
    <w:rsidRoot w:val="00C56472"/>
    <w:rsid w:val="001D2A4C"/>
    <w:rsid w:val="002E15F9"/>
    <w:rsid w:val="006E4E70"/>
    <w:rsid w:val="00C5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9EE6"/>
  <w15:docId w15:val="{F1D19A14-B3CB-48F7-98A0-77D56AF2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Times New Roman"/>
      <w:sz w:val="22"/>
      <w:szCs w:val="22"/>
      <w:lang w:val="en-GB" w:bidi="ar-SA"/>
    </w:rPr>
  </w:style>
  <w:style w:type="paragraph" w:styleId="Heading3">
    <w:name w:val="heading 3"/>
    <w:basedOn w:val="Normal"/>
    <w:next w:val="BodyText"/>
    <w:uiPriority w:val="9"/>
    <w:semiHidden/>
    <w:unhideWhenUsed/>
    <w:qFormat/>
    <w:pPr>
      <w:numPr>
        <w:ilvl w:val="2"/>
        <w:numId w:val="1"/>
      </w:numPr>
      <w:spacing w:before="280" w:after="280" w:line="240" w:lineRule="auto"/>
      <w:outlineLvl w:val="2"/>
    </w:pPr>
    <w:rPr>
      <w:rFonts w:ascii="Times New Roman" w:eastAsia="Calibri"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HeaderChar">
    <w:name w:val="Header Char"/>
    <w:qFormat/>
    <w:rPr>
      <w:rFonts w:cs="Times New Roman"/>
    </w:rPr>
  </w:style>
  <w:style w:type="character" w:customStyle="1" w:styleId="FooterChar">
    <w:name w:val="Footer Char"/>
    <w:qFormat/>
    <w:rPr>
      <w:rFonts w:cs="Times New Roman"/>
    </w:rPr>
  </w:style>
  <w:style w:type="character" w:styleId="Hyperlink">
    <w:name w:val="Hyperlink"/>
    <w:rPr>
      <w:rFonts w:cs="Times New Roman"/>
      <w:color w:val="0000FF"/>
      <w:u w:val="single"/>
    </w:rPr>
  </w:style>
  <w:style w:type="character" w:customStyle="1" w:styleId="Heading3Char">
    <w:name w:val="Heading 3 Char"/>
    <w:qFormat/>
    <w:rPr>
      <w:rFonts w:ascii="Times New Roman" w:hAnsi="Times New Roman" w:cs="Times New Roman"/>
      <w:b/>
      <w:bCs/>
      <w:sz w:val="27"/>
      <w:szCs w:val="27"/>
      <w:lang w:val="en-US"/>
    </w:rPr>
  </w:style>
  <w:style w:type="character" w:styleId="CommentReference">
    <w:name w:val="annotation reference"/>
    <w:qFormat/>
    <w:rPr>
      <w:sz w:val="16"/>
      <w:szCs w:val="16"/>
    </w:rPr>
  </w:style>
  <w:style w:type="character" w:customStyle="1" w:styleId="CommentTextChar1">
    <w:name w:val="Comment Text Char1"/>
    <w:qFormat/>
    <w:rPr>
      <w:rFonts w:eastAsia="Times New Roman"/>
    </w:rPr>
  </w:style>
  <w:style w:type="character" w:customStyle="1" w:styleId="CommentSubjectChar">
    <w:name w:val="Comment Subject Char"/>
    <w:qFormat/>
    <w:rPr>
      <w:rFonts w:eastAsia="Times New Roman"/>
      <w:b/>
      <w:bCs/>
    </w:rPr>
  </w:style>
  <w:style w:type="character" w:customStyle="1" w:styleId="BalloonTextChar">
    <w:name w:val="Balloon Text Char"/>
    <w:qFormat/>
    <w:rPr>
      <w:rFonts w:ascii="Segoe UI" w:eastAsia="Times New Roman" w:hAnsi="Segoe UI" w:cs="Segoe UI"/>
      <w:sz w:val="18"/>
      <w:szCs w:val="18"/>
    </w:rPr>
  </w:style>
  <w:style w:type="character" w:styleId="UnresolvedMention">
    <w:name w:val="Unresolved Mention"/>
    <w:qFormat/>
    <w:rPr>
      <w:color w:val="808080"/>
      <w:shd w:val="clear" w:color="auto" w:fill="E6E6E6"/>
    </w:rPr>
  </w:style>
  <w:style w:type="character" w:customStyle="1" w:styleId="bold">
    <w:name w:val="bold"/>
    <w:qFormat/>
  </w:style>
  <w:style w:type="character" w:styleId="FollowedHyperlink">
    <w:name w:val="FollowedHyperlink"/>
    <w:rPr>
      <w:color w:val="800080"/>
      <w:u w:val="single"/>
    </w:rPr>
  </w:style>
  <w:style w:type="character" w:customStyle="1" w:styleId="CommentTextChar">
    <w:name w:val="Comment Text Char"/>
    <w:qFormat/>
    <w:rPr>
      <w:rFonts w:cs="Times New Roman"/>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NormalWeb">
    <w:name w:val="Normal (Web)"/>
    <w:basedOn w:val="Normal"/>
    <w:qFormat/>
    <w:pPr>
      <w:spacing w:before="280" w:after="280" w:line="240" w:lineRule="auto"/>
    </w:pPr>
    <w:rPr>
      <w:rFonts w:ascii="Times New Roman" w:eastAsia="Calibri" w:hAnsi="Times New Roman"/>
      <w:sz w:val="24"/>
      <w:szCs w:val="24"/>
    </w:rPr>
  </w:style>
  <w:style w:type="paragraph" w:customStyle="1" w:styleId="msolistparagraph0">
    <w:name w:val="msolistparagraph"/>
    <w:basedOn w:val="Normal"/>
    <w:qFormat/>
    <w:pPr>
      <w:spacing w:after="0" w:line="240" w:lineRule="auto"/>
      <w:ind w:left="720"/>
      <w:contextualSpacing/>
    </w:pPr>
    <w:rPr>
      <w:rFonts w:eastAsia="Calibri"/>
      <w:lang w:val="en-US"/>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i-art">
    <w:name w:val="ti-art"/>
    <w:basedOn w:val="Normal"/>
    <w:qFormat/>
    <w:pPr>
      <w:spacing w:before="280" w:after="280" w:line="240" w:lineRule="auto"/>
    </w:pPr>
    <w:rPr>
      <w:rFonts w:ascii="Times New Roman" w:hAnsi="Times New Roman"/>
      <w:sz w:val="24"/>
      <w:szCs w:val="24"/>
    </w:rPr>
  </w:style>
  <w:style w:type="paragraph" w:styleId="ListParagraph">
    <w:name w:val="List Paragraph"/>
    <w:basedOn w:val="Normal"/>
    <w:qFormat/>
    <w:pPr>
      <w:spacing w:after="160" w:line="256" w:lineRule="auto"/>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3" Type="http://schemas.openxmlformats.org/officeDocument/2006/relationships/settings" Target="settings.xml"/><Relationship Id="rId7" Type="http://schemas.openxmlformats.org/officeDocument/2006/relationships/hyperlink" Target="mailto:Umar.sabat@ig-health.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hs.uk/your-nhs-data-matters/"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3239</Characters>
  <Application>Microsoft Office Word</Application>
  <DocSecurity>0</DocSecurity>
  <Lines>26</Lines>
  <Paragraphs>7</Paragraphs>
  <ScaleCrop>false</ScaleCrop>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Ammaar Gandevia</cp:lastModifiedBy>
  <cp:revision>2</cp:revision>
  <dcterms:created xsi:type="dcterms:W3CDTF">2026-06-03T09:24:00Z</dcterms:created>
  <dcterms:modified xsi:type="dcterms:W3CDTF">2026-06-03T09:25:00Z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2026-03-04T11:03:00Z</dcterms:created>
  <dc:creator/>
  <dc:description/>
  <cp:keywords/>
  <dc:language>en-US</dc:language>
  <cp:lastModifiedBy/>
  <cp:lastPrinted>2018-01-21T12:30:00Z</cp:lastPrinted>
  <dcterms:modified xsi:type="dcterms:W3CDTF">2026-04-11T06:52:00Z</dcterms:modified>
  <cp:revision>1</cp:revision>
  <dc:subject/>
  <dc:title>Identity and contact details of the controller (and where applicable, the controller’s representative) and the data protection officer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b54c1db8-91dc-482d-8722-3edf4a40b0e7</vt:lpwstr>
  </property>
</Properties>
</file>